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FBD4F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</w:rPr>
        <w:t>漫画</w:t>
      </w:r>
      <w:r>
        <w:rPr>
          <w:rFonts w:ascii="黑体" w:hAnsi="黑体" w:eastAsia="黑体"/>
          <w:bCs/>
          <w:sz w:val="32"/>
          <w:szCs w:val="32"/>
        </w:rPr>
        <w:t xml:space="preserve">  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76B23964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33154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7556B3C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19CA5EE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（中文）漫画</w:t>
            </w:r>
          </w:p>
        </w:tc>
      </w:tr>
      <w:tr w14:paraId="375B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5C26F0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5681A6D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（英文）Comics</w:t>
            </w:r>
          </w:p>
        </w:tc>
      </w:tr>
      <w:tr w14:paraId="671C2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82E8F1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1B91622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2040387</w:t>
            </w:r>
          </w:p>
        </w:tc>
        <w:tc>
          <w:tcPr>
            <w:tcW w:w="2126" w:type="dxa"/>
            <w:gridSpan w:val="2"/>
            <w:vAlign w:val="center"/>
          </w:tcPr>
          <w:p w14:paraId="03C9CEE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36780B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733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156E1B9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9559EB2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460BB47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6535F56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 w14:paraId="78994A2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8033CF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141A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2F08D6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977C9A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5873078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5B91DA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数艺2年级</w:t>
            </w:r>
          </w:p>
        </w:tc>
      </w:tr>
      <w:tr w14:paraId="5401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2892C8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7C59F0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2126" w:type="dxa"/>
            <w:gridSpan w:val="2"/>
            <w:vAlign w:val="center"/>
          </w:tcPr>
          <w:p w14:paraId="29BBD55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75D8F1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1F42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8255E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4A1D6C0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《漫画分镜头表现教程》，Oran猪，人民邮电出版社，2017，1</w:t>
            </w:r>
          </w:p>
        </w:tc>
        <w:tc>
          <w:tcPr>
            <w:tcW w:w="1413" w:type="dxa"/>
            <w:gridSpan w:val="2"/>
            <w:vAlign w:val="center"/>
          </w:tcPr>
          <w:p w14:paraId="1EA4B4F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4FDFF1A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624C4F0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C43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91FA89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57A3EEB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动画速写 2040733 （3）、数字绘画技法 2040666 （3）</w:t>
            </w:r>
          </w:p>
        </w:tc>
      </w:tr>
      <w:tr w14:paraId="7208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80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FF9B47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31B339F1">
            <w:pPr>
              <w:pStyle w:val="14"/>
              <w:widowControl w:val="0"/>
              <w:ind w:firstLine="420" w:firstLineChars="200"/>
              <w:jc w:val="both"/>
            </w:pPr>
            <w:r>
              <w:rPr>
                <w:rFonts w:hint="eastAsia"/>
              </w:rPr>
              <w:t>本课程是一门理论与实践相结合的课程，通过学习漫画的元素、发展演变历史、种类及商业功能等知识，培养学生理解漫画设计的基本原理，掌握漫画艺术的基本概念和相关知识，着重培养学生使用数字图像叙事的能力，结合剧作、分镜、美术表现、排版四方面内容，引导学生能够独立完成漫画作品的课程。选修班的漫画课程主要以制作手机条漫为主要表现形式。</w:t>
            </w:r>
          </w:p>
          <w:p w14:paraId="3D0171F7">
            <w:pPr>
              <w:pStyle w:val="14"/>
              <w:widowControl w:val="0"/>
              <w:ind w:firstLine="420" w:firstLineChars="200"/>
              <w:jc w:val="both"/>
            </w:pPr>
            <w:r>
              <w:rPr>
                <w:rFonts w:hint="eastAsia"/>
              </w:rPr>
              <w:t>本课程能够锻炼学生的手绘能力、巩固人物造型的绘制技巧、培养创作构思的能力，为其他的相关专业课程的学习打下结实的基础。通过相关的学习和实践，激发学生思维能力的同时培养思维的跳跃感与严谨性，做到同一个想法通过不同的载体、不同的表现方法、不同的图形调整准确地传达图形所表达的信息。</w:t>
            </w:r>
          </w:p>
        </w:tc>
      </w:tr>
      <w:tr w14:paraId="213D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197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495935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D95CE6F">
            <w:pPr>
              <w:pStyle w:val="14"/>
              <w:widowControl w:val="0"/>
              <w:ind w:firstLine="420" w:firstLineChars="200"/>
              <w:jc w:val="both"/>
            </w:pPr>
            <w:r>
              <w:rPr>
                <w:rFonts w:hint="eastAsia"/>
              </w:rPr>
              <w:t>本课程适合于艺术设计专业的学生，要求有一定的美术造型基础及photoshop等平面软件的操作技能。</w:t>
            </w:r>
          </w:p>
        </w:tc>
      </w:tr>
      <w:tr w14:paraId="3886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36A2F00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64D83F68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727710" cy="346075"/>
                  <wp:effectExtent l="0" t="0" r="3810" b="4445"/>
                  <wp:docPr id="2" name="图片 2" descr="e64ed4f1f13011d1bf2ca744945f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64ed4f1f13011d1bf2ca744945f27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6537" b="298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710" cy="34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7E694916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3F1B22A3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 w14:paraId="6D15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84E756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6AD6F74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92760" cy="321945"/>
                  <wp:effectExtent l="0" t="0" r="10160" b="13335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760" cy="321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3E484A8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2A54C338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 w14:paraId="1E30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D80236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035E7F0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886460</wp:posOffset>
                  </wp:positionH>
                  <wp:positionV relativeFrom="paragraph">
                    <wp:posOffset>-13970</wp:posOffset>
                  </wp:positionV>
                  <wp:extent cx="710565" cy="325755"/>
                  <wp:effectExtent l="0" t="0" r="635" b="4445"/>
                  <wp:wrapNone/>
                  <wp:docPr id="1" name="图片 1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21B15EE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B13167F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</w:tbl>
    <w:p w14:paraId="6965B248">
      <w:pPr>
        <w:spacing w:line="100" w:lineRule="exact"/>
        <w:rPr>
          <w:rFonts w:ascii="Arial" w:hAnsi="Arial" w:eastAsia="黑体"/>
        </w:rPr>
      </w:pPr>
      <w:r>
        <w:br w:type="page"/>
      </w:r>
      <w:bookmarkStart w:id="6" w:name="_GoBack"/>
      <w:bookmarkEnd w:id="6"/>
    </w:p>
    <w:p w14:paraId="31C073E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39DC613E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8"/>
      </w:tblGrid>
      <w:tr w14:paraId="314B3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57DBAF9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2F06DF9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C43ABB9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51901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20FFE1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FD4FFF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4192E13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了解漫画的基本概念、历史背景和特点。懂得漫画作品创作的一般流程和核心要素。</w:t>
            </w:r>
          </w:p>
        </w:tc>
      </w:tr>
      <w:tr w14:paraId="3A958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9F8C4E1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6D6B02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D44BE37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理解漫画中的角色设计、场景描绘、对白表达等要素。</w:t>
            </w:r>
          </w:p>
        </w:tc>
      </w:tr>
      <w:tr w14:paraId="67534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2A53019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596F4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2A6B90A3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掌握漫画的绘画技巧，包括线条运用、构图布局、人物表情和动作的描绘等。</w:t>
            </w:r>
          </w:p>
        </w:tc>
      </w:tr>
      <w:tr w14:paraId="47AC5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0A8B8F67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EF191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9E40E8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学会运用计算机辅助软件进行漫画创作。</w:t>
            </w:r>
          </w:p>
        </w:tc>
      </w:tr>
      <w:tr w14:paraId="45A20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3EE678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3C5B699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131C3F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23475CB5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培养学生对漫画艺术的热爱和兴趣；培养学生的文化素养和人文精神；提高学生的审美素养、观察能力、想象力和表达能力。</w:t>
            </w:r>
          </w:p>
        </w:tc>
      </w:tr>
      <w:tr w14:paraId="06FA6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0614A00D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4FB02C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1CDEC207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培养学生的创作能力和创意思维，激发创新精神和实践能力。</w:t>
            </w:r>
          </w:p>
        </w:tc>
      </w:tr>
    </w:tbl>
    <w:p w14:paraId="7138C471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6"/>
      </w:tblGrid>
      <w:tr w14:paraId="15257F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6" w:type="dxa"/>
          </w:tcPr>
          <w:p w14:paraId="4AE2A8A9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/>
              </w:rPr>
              <w:t>LO1品德修养：</w:t>
            </w:r>
            <w:r>
              <w:rPr>
                <w:rFonts w:hint="eastAsia" w:ascii="宋体" w:hAnsi="宋体"/>
                <w:bCs/>
              </w:rPr>
              <w:t>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39573754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①爱党爱国，坚决拥护党的领导，热爱祖国的大好河山、悠久历史、灿烂文化，自觉维护民族利益和国家尊严。</w:t>
            </w:r>
          </w:p>
        </w:tc>
      </w:tr>
      <w:tr w14:paraId="0511D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6" w:type="dxa"/>
          </w:tcPr>
          <w:p w14:paraId="40B705F9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/>
              </w:rPr>
              <w:t>LO2专业能力：</w:t>
            </w:r>
            <w:r>
              <w:rPr>
                <w:rFonts w:hint="eastAsia" w:ascii="宋体" w:hAnsi="宋体"/>
                <w:bCs/>
              </w:rPr>
              <w:t>具有人文科学素养，具备从事某项工作或专业的理论知识、实践能力。</w:t>
            </w:r>
          </w:p>
          <w:p w14:paraId="4E31CC9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③具备多媒体信息传达能力，能够为数字艺术作品制作多媒体素材，能够进行数字影像作品的创作。</w:t>
            </w:r>
          </w:p>
        </w:tc>
      </w:tr>
      <w:tr w14:paraId="57794F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6" w:type="dxa"/>
          </w:tcPr>
          <w:p w14:paraId="715BCCEA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/>
              </w:rPr>
              <w:t>LO4自主学习：</w:t>
            </w:r>
            <w:r>
              <w:rPr>
                <w:rFonts w:hint="eastAsia" w:ascii="宋体" w:hAnsi="宋体"/>
                <w:bCs/>
              </w:rPr>
              <w:t>能根据环境需要确定自己的学习目标，并主动地通过搜集信息、分析信息、讨论、实践、质疑、创造等方法来实现学习目标。</w:t>
            </w:r>
          </w:p>
          <w:p w14:paraId="7602D49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14:paraId="02CFF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6" w:type="dxa"/>
          </w:tcPr>
          <w:p w14:paraId="421A5416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/>
              </w:rPr>
              <w:t>LO8国际视野：</w:t>
            </w:r>
            <w:r>
              <w:rPr>
                <w:rFonts w:hint="eastAsia" w:ascii="宋体" w:hAnsi="宋体"/>
                <w:bCs/>
              </w:rPr>
              <w:t>具有基本的外语表达沟通能力与跨文化理解能力，有国际竞争与合作的意识。</w:t>
            </w:r>
          </w:p>
          <w:p w14:paraId="057E328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③有国际竞争与合作意识。</w:t>
            </w:r>
          </w:p>
        </w:tc>
      </w:tr>
    </w:tbl>
    <w:p w14:paraId="6A1E9FE3">
      <w:pPr>
        <w:pStyle w:val="17"/>
        <w:numPr>
          <w:ilvl w:val="0"/>
          <w:numId w:val="1"/>
        </w:numPr>
        <w:spacing w:before="163" w:beforeLines="50" w:after="163"/>
      </w:pPr>
      <w:r>
        <w:rPr>
          <w:rFonts w:hint="eastAsia"/>
        </w:rPr>
        <w:t xml:space="preserve">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80"/>
        <w:gridCol w:w="797"/>
        <w:gridCol w:w="797"/>
        <w:gridCol w:w="4753"/>
        <w:gridCol w:w="1349"/>
      </w:tblGrid>
      <w:tr w14:paraId="083F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5A68E1B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F37C2C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E2A943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38C2D7E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AD3B24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4F08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88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B542914">
            <w:pPr>
              <w:pStyle w:val="14"/>
            </w:pPr>
            <w:r>
              <w:rPr>
                <w:rFonts w:hint="eastAsia"/>
              </w:rPr>
              <w:t>L01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1211B91E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  <w:bCs/>
              </w:rPr>
              <w:t>①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2EAC6E1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75AAFF81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1.了解漫画的基本概念、历史背景和特点。懂得漫画作品创作的一般流程和核心要素。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7AE943C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0826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385105">
            <w:pPr>
              <w:pStyle w:val="14"/>
              <w:rPr>
                <w:b/>
              </w:rPr>
            </w:pPr>
            <w:r>
              <w:rPr>
                <w:rFonts w:hint="eastAsia"/>
                <w:b/>
              </w:rPr>
              <w:t>L02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6755956D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1A0F512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3A112B26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2.理解漫画中的角色设计、场景描绘、对白表达等要素。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A1672EE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7152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EFC7CE5">
            <w:pPr>
              <w:pStyle w:val="14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6286B794">
            <w:pPr>
              <w:pStyle w:val="14"/>
              <w:rPr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50274A4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3B3FD632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3.掌握漫画的绘画技巧，包括线条运用、构图布局、人物表情和动作的描绘等。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80B44A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30EC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02D2DDA">
            <w:pPr>
              <w:pStyle w:val="14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3D3D30BA">
            <w:pPr>
              <w:pStyle w:val="14"/>
              <w:rPr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04DB0EA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45AC959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4.学会运用计算机辅助软件进行漫画创作。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DE31F2B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7959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9903EEA">
            <w:pPr>
              <w:pStyle w:val="14"/>
              <w:rPr>
                <w:b/>
              </w:rPr>
            </w:pPr>
            <w:r>
              <w:rPr>
                <w:rFonts w:hint="eastAsia"/>
                <w:b/>
              </w:rPr>
              <w:t>L04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0627541">
            <w:pPr>
              <w:pStyle w:val="14"/>
              <w:rPr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3282F9A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68609006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5.培养学生对漫画艺术的热爱和兴趣；培养学生的文化素养和人文精神；提高学生的审美素养、观察能力、想象力和表达能力。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D70CF6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  <w:tr w14:paraId="424E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04482BC">
            <w:pPr>
              <w:pStyle w:val="14"/>
            </w:pPr>
            <w:r>
              <w:rPr>
                <w:rFonts w:hint="eastAsia"/>
              </w:rPr>
              <w:t>L08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F72890F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  <w:bCs/>
              </w:rPr>
              <w:t>③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772877D">
            <w:pPr>
              <w:pStyle w:val="1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L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4397AD8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6.培养学生的创作能力和创意思维，激发创新精神和实践能力。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27645B4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100%</w:t>
            </w:r>
          </w:p>
        </w:tc>
      </w:tr>
    </w:tbl>
    <w:p w14:paraId="44C1DD8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37C3F9AC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6"/>
      </w:tblGrid>
      <w:tr w14:paraId="58672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6" w:type="dxa"/>
          </w:tcPr>
          <w:p w14:paraId="30060F0B">
            <w:pPr>
              <w:pStyle w:val="14"/>
              <w:widowControl w:val="0"/>
              <w:jc w:val="left"/>
              <w:rPr>
                <w:rFonts w:ascii="宋体" w:hAnsi="宋体"/>
                <w:b/>
              </w:rPr>
            </w:pPr>
            <w:bookmarkStart w:id="0" w:name="OLE_LINK5"/>
            <w:bookmarkStart w:id="1" w:name="OLE_LINK6"/>
            <w:r>
              <w:rPr>
                <w:rFonts w:hint="eastAsia" w:ascii="宋体" w:hAnsi="宋体"/>
                <w:b/>
              </w:rPr>
              <w:t>预期学习成果：</w:t>
            </w:r>
          </w:p>
          <w:p w14:paraId="0FBBBDF0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掌握漫画创作基本技能：学生将学会漫画创作的基本技巧，包括线条的运用、构图原则、色彩搭配以及文字与画面的结合等。通过练习和实践，他们将能够熟练运用这些技能来创作漫画作品。</w:t>
            </w:r>
          </w:p>
          <w:p w14:paraId="5C3F301C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培养创意思维和想象力：漫画创作需要丰富的创意和想象力。本课程将激发学生的创新思维，鼓励他们尝试不同的创作风格和主题，从而培养独特的艺术视角和表达能力。</w:t>
            </w:r>
          </w:p>
          <w:p w14:paraId="69BA1C30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理解漫画文化与艺术价值：学生将深入了解漫画的历史背景、文化内涵和艺术价值，认识到漫画作为一种艺术形式所承载的社会意义。这将有助于他们更好地理解和欣赏漫画作品，同时也为自己的创作提供灵感和启示。</w:t>
            </w:r>
          </w:p>
          <w:p w14:paraId="66D44524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提高观察力和表现力：漫画创作需要对现实生活和人物形象进行细致的观察和提炼。通过本课程的学习，学生将提高观察力，学会捕捉生活中的细节和人物特点，并将其转化为生动的漫画形象。</w:t>
            </w:r>
          </w:p>
          <w:p w14:paraId="4A6D1BD0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增强沟通与合作能力：在漫画创作过程中，学生将学会如何与他人合作，共同完成一个作品。这将培养他们的团队合作精神和沟通能力，为未来的职业发展打下良好的基础。</w:t>
            </w:r>
          </w:p>
          <w:p w14:paraId="411760B3">
            <w:pPr>
              <w:pStyle w:val="14"/>
              <w:widowControl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教学内容：</w:t>
            </w:r>
          </w:p>
          <w:p w14:paraId="17C8AFB9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第一章 绘制基础</w:t>
            </w:r>
          </w:p>
          <w:p w14:paraId="4D74B450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1、漫画的历史</w:t>
            </w:r>
          </w:p>
          <w:p w14:paraId="3F5AA2A5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2、漫画剧作</w:t>
            </w:r>
          </w:p>
          <w:p w14:paraId="564B8CB7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3、造型绘制</w:t>
            </w:r>
          </w:p>
          <w:p w14:paraId="13D26F13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4、漫画软件基础</w:t>
            </w:r>
          </w:p>
          <w:p w14:paraId="54E3CCA7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第二章 叙事练习</w:t>
            </w:r>
          </w:p>
          <w:p w14:paraId="212D139E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1、漫画分镜要素</w:t>
            </w:r>
          </w:p>
          <w:p w14:paraId="2C0242C2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2、</w:t>
            </w:r>
            <w:r>
              <w:rPr>
                <w:rFonts w:hint="eastAsia" w:ascii="宋体" w:hAnsi="宋体"/>
                <w:bCs/>
              </w:rPr>
              <w:t>视觉引导原理</w:t>
            </w:r>
          </w:p>
          <w:p w14:paraId="76F0066C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3、漫画分镜练习</w:t>
            </w:r>
          </w:p>
          <w:p w14:paraId="158D4430">
            <w:pPr>
              <w:pStyle w:val="14"/>
              <w:widowControl w:val="0"/>
              <w:ind w:firstLine="840" w:firstLine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4、漫画软件分镜技巧</w:t>
            </w:r>
          </w:p>
          <w:p w14:paraId="4436B571">
            <w:pPr>
              <w:pStyle w:val="14"/>
              <w:widowControl w:val="0"/>
              <w:ind w:firstLine="420" w:firstLineChars="2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第三章 漫画创作</w:t>
            </w:r>
          </w:p>
          <w:p w14:paraId="6520DD0A">
            <w:pPr>
              <w:pStyle w:val="14"/>
              <w:widowControl w:val="0"/>
              <w:ind w:firstLine="239" w:firstLineChars="1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  1、漫画赏析</w:t>
            </w:r>
          </w:p>
          <w:p w14:paraId="56F168FB">
            <w:pPr>
              <w:pStyle w:val="14"/>
              <w:widowControl w:val="0"/>
              <w:ind w:firstLine="894" w:firstLineChars="42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2、印刷与出版</w:t>
            </w:r>
          </w:p>
          <w:p w14:paraId="52CD36BF">
            <w:pPr>
              <w:pStyle w:val="14"/>
              <w:widowControl w:val="0"/>
              <w:ind w:firstLine="894" w:firstLineChars="42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3、漫画创作</w:t>
            </w:r>
          </w:p>
          <w:p w14:paraId="1FF9C8C3">
            <w:pPr>
              <w:pStyle w:val="14"/>
              <w:widowControl w:val="0"/>
              <w:ind w:firstLine="894" w:firstLineChars="426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宋体" w:hAnsi="宋体"/>
                <w:bCs/>
              </w:rPr>
              <w:t>4、作业评价</w:t>
            </w:r>
          </w:p>
        </w:tc>
      </w:tr>
      <w:bookmarkEnd w:id="0"/>
      <w:bookmarkEnd w:id="1"/>
    </w:tbl>
    <w:p w14:paraId="525E0AE7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8"/>
        <w:gridCol w:w="1100"/>
        <w:gridCol w:w="1100"/>
        <w:gridCol w:w="1100"/>
        <w:gridCol w:w="1099"/>
        <w:gridCol w:w="1099"/>
        <w:gridCol w:w="1100"/>
      </w:tblGrid>
      <w:tr w14:paraId="708D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1834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1AA09281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3099D12D">
            <w:pPr>
              <w:pStyle w:val="13"/>
              <w:ind w:right="210"/>
              <w:jc w:val="left"/>
              <w:rPr>
                <w:szCs w:val="16"/>
              </w:rPr>
            </w:pPr>
          </w:p>
          <w:p w14:paraId="79917660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56660ED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0A2B620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30E9062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357466E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5B80E4D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68E265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14:paraId="19443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2FE4B662">
            <w:pPr>
              <w:pStyle w:val="14"/>
            </w:pPr>
            <w:r>
              <w:rPr>
                <w:rFonts w:hint="eastAsia"/>
              </w:rPr>
              <w:t>绘制基础</w:t>
            </w:r>
          </w:p>
        </w:tc>
        <w:tc>
          <w:tcPr>
            <w:tcW w:w="1074" w:type="dxa"/>
            <w:vAlign w:val="center"/>
          </w:tcPr>
          <w:p w14:paraId="6FC0CB9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44A46504">
            <w:pPr>
              <w:pStyle w:val="14"/>
            </w:pPr>
          </w:p>
        </w:tc>
        <w:tc>
          <w:tcPr>
            <w:tcW w:w="1074" w:type="dxa"/>
            <w:vAlign w:val="center"/>
          </w:tcPr>
          <w:p w14:paraId="1A7894F2">
            <w:pPr>
              <w:pStyle w:val="14"/>
            </w:pPr>
          </w:p>
        </w:tc>
        <w:tc>
          <w:tcPr>
            <w:tcW w:w="1073" w:type="dxa"/>
            <w:vAlign w:val="center"/>
          </w:tcPr>
          <w:p w14:paraId="2134BB2E">
            <w:pPr>
              <w:pStyle w:val="14"/>
            </w:pPr>
          </w:p>
        </w:tc>
        <w:tc>
          <w:tcPr>
            <w:tcW w:w="1073" w:type="dxa"/>
            <w:vAlign w:val="center"/>
          </w:tcPr>
          <w:p w14:paraId="0AE8E396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5374F4C7">
            <w:pPr>
              <w:pStyle w:val="14"/>
            </w:pPr>
          </w:p>
        </w:tc>
      </w:tr>
      <w:tr w14:paraId="24CC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</w:tcBorders>
          </w:tcPr>
          <w:p w14:paraId="2F2C5BAF">
            <w:pPr>
              <w:pStyle w:val="14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1074" w:type="dxa"/>
            <w:vAlign w:val="center"/>
          </w:tcPr>
          <w:p w14:paraId="6A6379C3">
            <w:pPr>
              <w:pStyle w:val="14"/>
            </w:pPr>
          </w:p>
        </w:tc>
        <w:tc>
          <w:tcPr>
            <w:tcW w:w="1074" w:type="dxa"/>
            <w:vAlign w:val="center"/>
          </w:tcPr>
          <w:p w14:paraId="1503741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1EBAAB5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37A7A99C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379D6F1C">
            <w:pPr>
              <w:pStyle w:val="14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41DBB4BB">
            <w:pPr>
              <w:pStyle w:val="14"/>
            </w:pPr>
          </w:p>
        </w:tc>
      </w:tr>
      <w:tr w14:paraId="6CE0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34" w:type="dxa"/>
            <w:tcBorders>
              <w:left w:val="single" w:color="auto" w:sz="12" w:space="0"/>
              <w:bottom w:val="single" w:color="auto" w:sz="12" w:space="0"/>
            </w:tcBorders>
          </w:tcPr>
          <w:p w14:paraId="280D0F58">
            <w:pPr>
              <w:pStyle w:val="14"/>
            </w:pPr>
            <w:r>
              <w:rPr>
                <w:rFonts w:hint="eastAsia"/>
              </w:rPr>
              <w:t>漫画创作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4BCB1EFF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29D16D01">
            <w:pPr>
              <w:pStyle w:val="14"/>
            </w:pP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37C7979">
            <w:pPr>
              <w:pStyle w:val="14"/>
            </w:pP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487BAF5A">
            <w:pPr>
              <w:pStyle w:val="14"/>
            </w:pP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170D282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36FE61B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</w:tbl>
    <w:p w14:paraId="5E1CD8F2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4532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E54653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4ACD0CD0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08264FBE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1248607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6F4BD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1038076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2F8CACC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0102CAD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4F3677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7C292FB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8D0D69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7C02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3A51373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第一章 绘制基础</w:t>
            </w:r>
          </w:p>
        </w:tc>
        <w:tc>
          <w:tcPr>
            <w:tcW w:w="2690" w:type="dxa"/>
            <w:vAlign w:val="center"/>
          </w:tcPr>
          <w:p w14:paraId="5EC42DC8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14:paraId="74131CA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2F0CD17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56B06B2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A505E9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16</w:t>
            </w:r>
          </w:p>
        </w:tc>
      </w:tr>
      <w:tr w14:paraId="41C2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5AB9707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第二章 叙事练习</w:t>
            </w:r>
          </w:p>
        </w:tc>
        <w:tc>
          <w:tcPr>
            <w:tcW w:w="2690" w:type="dxa"/>
            <w:vAlign w:val="center"/>
          </w:tcPr>
          <w:p w14:paraId="69329CD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14:paraId="2E7FC72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56A66D6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070AC60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4E5C45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16</w:t>
            </w:r>
          </w:p>
        </w:tc>
      </w:tr>
      <w:tr w14:paraId="4161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57A3BFD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第三章 漫画创作</w:t>
            </w:r>
          </w:p>
        </w:tc>
        <w:tc>
          <w:tcPr>
            <w:tcW w:w="2690" w:type="dxa"/>
            <w:vAlign w:val="center"/>
          </w:tcPr>
          <w:p w14:paraId="7D3AAA1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讲授、案例、实践</w:t>
            </w:r>
          </w:p>
        </w:tc>
        <w:tc>
          <w:tcPr>
            <w:tcW w:w="1697" w:type="dxa"/>
            <w:vAlign w:val="center"/>
          </w:tcPr>
          <w:p w14:paraId="3700E1D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8B7594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5A941E0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80A4C8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16</w:t>
            </w:r>
          </w:p>
        </w:tc>
      </w:tr>
      <w:tr w14:paraId="7AD3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335070D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39FF709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24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2778218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24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30CCEF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48</w:t>
            </w:r>
          </w:p>
        </w:tc>
      </w:tr>
    </w:tbl>
    <w:p w14:paraId="67122DE4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5D6FA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7BE4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A9FD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B9FB7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DC59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2863871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6BFAA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76E03E1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1DF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A478C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A1F8C">
            <w:pPr>
              <w:pStyle w:val="14"/>
            </w:pPr>
            <w:r>
              <w:rPr>
                <w:rFonts w:hint="eastAsia"/>
              </w:rPr>
              <w:t>绘制基础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09FA">
            <w:pPr>
              <w:pStyle w:val="14"/>
              <w:ind w:firstLine="420" w:firstLineChars="200"/>
              <w:jc w:val="left"/>
            </w:pPr>
            <w:r>
              <w:rPr>
                <w:rFonts w:hint="eastAsia"/>
              </w:rPr>
              <w:t>为学生提供一个系统的、基础的训练方法，帮助他们掌握漫画创作中所需的基本造型技巧。学会运用不同的线条类型和粗细，表达人物、场景和物体的轮廓和结构。能够通过线条的流畅度和节奏感，传达出角色的动态和情感。理解并应用基础形态学：掌握基本几何形态（如圆形、方形、三角形等）在漫画造型中的应用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6880">
            <w:pPr>
              <w:pStyle w:val="14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FE0867D">
            <w:pPr>
              <w:pStyle w:val="14"/>
            </w:pPr>
            <w:r>
              <w:rPr>
                <w:rFonts w:hint="eastAsia"/>
              </w:rPr>
              <w:t>③</w:t>
            </w:r>
          </w:p>
        </w:tc>
      </w:tr>
      <w:tr w14:paraId="263D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74283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78225">
            <w:pPr>
              <w:pStyle w:val="14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9A213">
            <w:pPr>
              <w:pStyle w:val="14"/>
              <w:ind w:firstLine="420" w:firstLineChars="200"/>
              <w:jc w:val="left"/>
            </w:pPr>
            <w:r>
              <w:rPr>
                <w:rFonts w:hint="eastAsia"/>
              </w:rPr>
              <w:t>通过一系列实践练习和项目作业，巩固所学知识和技能。发掘和培养创意能力，通过创意练习和头脑风暴，激发学生的创造力和想象力，学会如何将个人创意融入到漫画造型设计中。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7A5ED">
            <w:pPr>
              <w:pStyle w:val="14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BC90831">
            <w:pPr>
              <w:pStyle w:val="14"/>
            </w:pPr>
            <w:r>
              <w:rPr>
                <w:rFonts w:hint="eastAsia"/>
              </w:rPr>
              <w:t>③</w:t>
            </w:r>
          </w:p>
        </w:tc>
      </w:tr>
      <w:tr w14:paraId="7A04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85E07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CB553">
            <w:pPr>
              <w:pStyle w:val="14"/>
            </w:pPr>
            <w:r>
              <w:rPr>
                <w:rFonts w:hint="eastAsia"/>
              </w:rPr>
              <w:t>漫画创作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88C8">
            <w:pPr>
              <w:pStyle w:val="14"/>
              <w:ind w:firstLine="420" w:firstLineChars="200"/>
              <w:jc w:val="left"/>
            </w:pPr>
            <w:r>
              <w:rPr>
                <w:rFonts w:hint="eastAsia"/>
              </w:rPr>
              <w:t>锻炼观察和分析能力，学习如何从现实生活和各类艺术作品中汲取灵感，分析并应用于漫画创作中。能够独立分析优秀漫画作品，提取其中的造型元素和技巧。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7B342">
            <w:pPr>
              <w:pStyle w:val="14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51E64BC">
            <w:pPr>
              <w:pStyle w:val="14"/>
            </w:pPr>
            <w:r>
              <w:rPr>
                <w:rFonts w:hint="eastAsia"/>
              </w:rPr>
              <w:t>④</w:t>
            </w:r>
          </w:p>
        </w:tc>
      </w:tr>
      <w:tr w14:paraId="3923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12B6F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0FBF28F6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6BC937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5BF2F9F8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</w:rPr>
              <w:t>通过前期对漫画历史、原理及软件技能方法的学习，帮助学生明确作品的作用和方向，选择具有社会公益性及社会服务型的命题，通过调研及方法梳理，制作具有正确价值观，能够服务社会的优质作品，使漫画作品能够起到树立正确价值观，给予学生正确导向的作用，潜移默化的产生思政的作用。</w:t>
            </w:r>
          </w:p>
          <w:p w14:paraId="19C15EBA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</w:rPr>
              <w:t>1. 选取社会上的一些热点问题，如环境保护、公共卫生、教育等。这些主题不仅具有社会意义，而且可以为观众传达积极的价值观念。通过对问题的深入调研，了解问题的现状、原因以及可能的解决方案，为作品提供有力的背景。</w:t>
            </w:r>
          </w:p>
          <w:p w14:paraId="67DE3EF3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</w:rPr>
              <w:t>2. 制定制作计划：根据调研结果，制定详细的制作计划。这包括故事构思、角色设计、动画制作、音效和配乐等各个环节。确保作品在传达信息的同时，也具有吸引力和观赏性。</w:t>
            </w:r>
          </w:p>
          <w:p w14:paraId="611CA694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</w:rPr>
              <w:t>3. 注重价值观的传达：在作品中融入社会主义核心价值观，如诚信、友善、公正等。通过故事情节、角色行为等方式，潜移默化地传达正确的价值观念，引导观众形成积极向上的思想。让作品产生持续的影响。将作品用于公益宣传，或者与相关机构合作，将作品用于教育或培训目的。</w:t>
            </w:r>
          </w:p>
        </w:tc>
      </w:tr>
    </w:tbl>
    <w:p w14:paraId="440310F9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4"/>
      <w:bookmarkStart w:id="5" w:name="OLE_LINK3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706"/>
        <w:gridCol w:w="2297"/>
        <w:gridCol w:w="706"/>
        <w:gridCol w:w="612"/>
        <w:gridCol w:w="612"/>
        <w:gridCol w:w="612"/>
        <w:gridCol w:w="612"/>
        <w:gridCol w:w="612"/>
        <w:gridCol w:w="929"/>
      </w:tblGrid>
      <w:tr w14:paraId="54F7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00A2E2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7842B1AE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1AB6C668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50CE24AF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93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48C2A81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71214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4935F6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0CA9010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2CA4061B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115FA2A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1490497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47EB742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0E2BCAB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236A6CC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4B0289A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936" w:type="dxa"/>
            <w:vMerge w:val="continue"/>
            <w:tcBorders>
              <w:right w:val="single" w:color="auto" w:sz="12" w:space="0"/>
            </w:tcBorders>
          </w:tcPr>
          <w:p w14:paraId="1EA2BC51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130D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06E271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0B874C10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28BE7176">
            <w:pPr>
              <w:pStyle w:val="14"/>
              <w:widowControl w:val="0"/>
            </w:pPr>
            <w:r>
              <w:rPr>
                <w:rFonts w:hint="eastAsia"/>
              </w:rPr>
              <w:t>绘制基础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1315513">
            <w:pPr>
              <w:pStyle w:val="14"/>
              <w:widowControl w:val="0"/>
            </w:pPr>
            <w:r>
              <w:rPr>
                <w:rFonts w:hint="eastAsia"/>
              </w:rPr>
              <w:t>100%</w:t>
            </w:r>
          </w:p>
        </w:tc>
        <w:tc>
          <w:tcPr>
            <w:tcW w:w="612" w:type="dxa"/>
            <w:vAlign w:val="center"/>
          </w:tcPr>
          <w:p w14:paraId="08924FA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108BFE6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04F4E26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B3869C4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5BA4700">
            <w:pPr>
              <w:pStyle w:val="14"/>
              <w:widowControl w:val="0"/>
            </w:pPr>
          </w:p>
        </w:tc>
        <w:tc>
          <w:tcPr>
            <w:tcW w:w="936" w:type="dxa"/>
            <w:tcBorders>
              <w:right w:val="single" w:color="auto" w:sz="12" w:space="0"/>
            </w:tcBorders>
            <w:vAlign w:val="center"/>
          </w:tcPr>
          <w:p w14:paraId="04D60F4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%</w:t>
            </w:r>
          </w:p>
        </w:tc>
      </w:tr>
      <w:tr w14:paraId="2C5C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AF1E98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4313B3FE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B1AF851">
            <w:pPr>
              <w:pStyle w:val="14"/>
              <w:widowControl w:val="0"/>
            </w:pPr>
            <w:r>
              <w:rPr>
                <w:rFonts w:hint="eastAsia"/>
              </w:rPr>
              <w:t>叙事练习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F4121C7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AE41849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72B01B7E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694C44BE">
            <w:pPr>
              <w:pStyle w:val="14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612" w:type="dxa"/>
            <w:vAlign w:val="center"/>
          </w:tcPr>
          <w:p w14:paraId="376E4AB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24B6FFB">
            <w:pPr>
              <w:pStyle w:val="14"/>
              <w:widowControl w:val="0"/>
            </w:pPr>
          </w:p>
        </w:tc>
        <w:tc>
          <w:tcPr>
            <w:tcW w:w="936" w:type="dxa"/>
            <w:tcBorders>
              <w:right w:val="single" w:color="auto" w:sz="12" w:space="0"/>
            </w:tcBorders>
            <w:vAlign w:val="center"/>
          </w:tcPr>
          <w:p w14:paraId="0F179F7E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%</w:t>
            </w:r>
          </w:p>
        </w:tc>
      </w:tr>
      <w:tr w14:paraId="3326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AC2932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 w14:paraId="3E274018">
            <w:pPr>
              <w:pStyle w:val="14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2353" w:type="dxa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 w14:paraId="7CBC38B1">
            <w:pPr>
              <w:pStyle w:val="14"/>
              <w:widowControl w:val="0"/>
            </w:pPr>
            <w:r>
              <w:rPr>
                <w:rFonts w:hint="eastAsia"/>
              </w:rPr>
              <w:t>漫画创作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 w14:paraId="403BD3F9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6815011B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168428E4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21872949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1CDE42BE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tcBorders>
              <w:bottom w:val="single" w:color="auto" w:sz="12" w:space="0"/>
            </w:tcBorders>
            <w:vAlign w:val="center"/>
          </w:tcPr>
          <w:p w14:paraId="6746887B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93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5F39C46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%</w:t>
            </w:r>
          </w:p>
        </w:tc>
      </w:tr>
    </w:tbl>
    <w:p w14:paraId="0204CBCA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13579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457B842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2DDE5EE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7195DD7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2A39A05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1AF3815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4F7B7E8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0E6BA06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6ACC8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6B29239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63CE915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25557E1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48702B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6BC9337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091599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136FB59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797708F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69E036B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2E92BF5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11B7DD2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6F4D1D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611888E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D1AE4A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1BCC8F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117D7E43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2BB16E32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188E1037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618F1569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226F9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7C7C9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7AAF01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B0D1D1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06A33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5D368E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FAAE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DDF923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2602D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4FC6F3A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085685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A66452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F8E291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95793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D044D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407AC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3E90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CB73F4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73F792D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9C68E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A69F39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8A5512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E88535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3FD642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0C4E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F1FE99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0470551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4C449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F214A2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D4D00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503BCC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4F17F4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28743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16C888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3848C85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BD7DB2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BF03F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DFF182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E64FC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E15441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4803F2D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853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6"/>
      </w:tblGrid>
      <w:tr w14:paraId="13F201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6" w:type="dxa"/>
          </w:tcPr>
          <w:p w14:paraId="1812E565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4CD2CA7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4E93A255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34375D22">
      <w:pPr>
        <w:pStyle w:val="16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93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21CF0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77AD05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777AD05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BD1CD3"/>
    <w:multiLevelType w:val="singleLevel"/>
    <w:tmpl w:val="CFBD1CD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wZGIxZjkxZDY2ZTM5NzI2ODVjMjQ2MmMwMjlmMmQ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316F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B643A"/>
    <w:rsid w:val="003C1F8D"/>
    <w:rsid w:val="003C61A5"/>
    <w:rsid w:val="003D1968"/>
    <w:rsid w:val="003D4994"/>
    <w:rsid w:val="003D7DAD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45B9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6DF77F5"/>
    <w:rsid w:val="0A8128A6"/>
    <w:rsid w:val="0BF32A1B"/>
    <w:rsid w:val="10BD2C22"/>
    <w:rsid w:val="22987C80"/>
    <w:rsid w:val="24192CCC"/>
    <w:rsid w:val="39A66CD4"/>
    <w:rsid w:val="3CD52CE1"/>
    <w:rsid w:val="410F2E6A"/>
    <w:rsid w:val="43F77E2A"/>
    <w:rsid w:val="4430136C"/>
    <w:rsid w:val="4AB0382B"/>
    <w:rsid w:val="51EB7086"/>
    <w:rsid w:val="52F70F4A"/>
    <w:rsid w:val="5453189F"/>
    <w:rsid w:val="569868B5"/>
    <w:rsid w:val="5FD23910"/>
    <w:rsid w:val="611F6817"/>
    <w:rsid w:val="6272467A"/>
    <w:rsid w:val="66CA1754"/>
    <w:rsid w:val="67105022"/>
    <w:rsid w:val="6F1E65D4"/>
    <w:rsid w:val="6F266C86"/>
    <w:rsid w:val="6F5042C2"/>
    <w:rsid w:val="717906E3"/>
    <w:rsid w:val="74316312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autoRedefine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autoRedefine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autoRedefine/>
    <w:qFormat/>
    <w:uiPriority w:val="0"/>
  </w:style>
  <w:style w:type="character" w:styleId="22">
    <w:name w:val="Placeholder Text"/>
    <w:basedOn w:val="9"/>
    <w:autoRedefine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7F69D-77A7-4F78-B577-7E966969C8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3109</Words>
  <Characters>3265</Characters>
  <Lines>26</Lines>
  <Paragraphs>7</Paragraphs>
  <TotalTime>19</TotalTime>
  <ScaleCrop>false</ScaleCrop>
  <LinksUpToDate>false</LinksUpToDate>
  <CharactersWithSpaces>3300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2023-11-21T02:39:00Z</dcterms:created>
  <dc:creator>juvg</dc:creator>
  <cp:lastModifiedBy>A0*^O^*陈彤陽0A</cp:lastModifiedBy>
  <cp:lastPrinted>2023-11-21T00:52:00Z</cp:lastPrinted>
  <dcterms:modified xsi:type="dcterms:W3CDTF">2024-09-23T01:32:18Z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8A02D20E66F340DA86C6F79AB03B8305_12</vt:lpwstr>
  </property>
</Properties>
</file>